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D" w:rsidRDefault="005A6DD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49753D">
        <w:rPr>
          <w:b/>
          <w:bCs/>
          <w:color w:val="000000"/>
          <w:sz w:val="20"/>
          <w:szCs w:val="20"/>
        </w:rPr>
        <w:tab/>
      </w: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57295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ТРАП</w:t>
      </w:r>
      <w:proofErr w:type="gramEnd"/>
      <w:r>
        <w:rPr>
          <w:b/>
          <w:bCs/>
          <w:color w:val="000000"/>
        </w:rPr>
        <w:t xml:space="preserve"> РЕГУЛИРУЕМЫЙ</w:t>
      </w:r>
      <w:r w:rsidR="0049753D">
        <w:rPr>
          <w:b/>
          <w:bCs/>
          <w:color w:val="000000"/>
        </w:rPr>
        <w:t xml:space="preserve"> С </w:t>
      </w:r>
      <w:r w:rsidR="00CE090F" w:rsidRPr="00CE090F">
        <w:rPr>
          <w:b/>
          <w:bCs/>
          <w:color w:val="000000"/>
        </w:rPr>
        <w:t>ДВОЙНЫМ ЗАТВОРОМ (ГИДРОЗАТВОР + МЕХАНИЧЕСКИЙ ЗАТВОР)</w:t>
      </w:r>
      <w:r>
        <w:rPr>
          <w:b/>
          <w:bCs/>
          <w:color w:val="000000"/>
        </w:rPr>
        <w:t>,</w:t>
      </w:r>
      <w:r w:rsidR="00657295">
        <w:rPr>
          <w:b/>
          <w:bCs/>
          <w:color w:val="000000"/>
        </w:rPr>
        <w:t xml:space="preserve"> С</w:t>
      </w:r>
    </w:p>
    <w:p w:rsidR="00657295" w:rsidRDefault="00657295" w:rsidP="006572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ПРИЖИМНЫМ ФЛАНЦЕМ,</w:t>
      </w:r>
      <w:r w:rsidR="00E83829">
        <w:rPr>
          <w:b/>
          <w:bCs/>
          <w:color w:val="000000"/>
        </w:rPr>
        <w:t xml:space="preserve"> </w:t>
      </w:r>
      <w:proofErr w:type="gramStart"/>
      <w:r w:rsidR="00E83829"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</w:t>
      </w:r>
      <w:r w:rsidR="00E83829">
        <w:rPr>
          <w:b/>
          <w:bCs/>
          <w:color w:val="000000"/>
        </w:rPr>
        <w:t xml:space="preserve">ВЕРТИКАЛЬНЫМ </w:t>
      </w:r>
    </w:p>
    <w:p w:rsidR="00657295" w:rsidRDefault="00E83829" w:rsidP="006572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ВЫПУСКОМ 110/75/50 ММ</w:t>
      </w:r>
      <w:r w:rsidR="00657295">
        <w:rPr>
          <w:b/>
          <w:bCs/>
          <w:color w:val="000000"/>
        </w:rPr>
        <w:t xml:space="preserve"> </w:t>
      </w:r>
    </w:p>
    <w:p w:rsidR="0049753D" w:rsidRPr="00CE090F" w:rsidRDefault="00E83829" w:rsidP="006572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ТП-310</w:t>
      </w:r>
      <w:r w:rsidR="00CE090F">
        <w:rPr>
          <w:b/>
          <w:bCs/>
          <w:color w:val="000000"/>
        </w:rPr>
        <w:t>.1(</w:t>
      </w:r>
      <w:proofErr w:type="spellStart"/>
      <w:r w:rsidR="0049753D" w:rsidRPr="00F948BA">
        <w:rPr>
          <w:b/>
          <w:bCs/>
          <w:color w:val="000000"/>
        </w:rPr>
        <w:t>Hs</w:t>
      </w:r>
      <w:r w:rsidR="00CE090F">
        <w:rPr>
          <w:b/>
          <w:bCs/>
          <w:color w:val="000000"/>
        </w:rPr>
        <w:t>+Ms</w:t>
      </w:r>
      <w:proofErr w:type="spellEnd"/>
      <w:r w:rsidR="00CE090F">
        <w:rPr>
          <w:b/>
          <w:bCs/>
          <w:color w:val="00000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E46EA2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C24BEF" w:rsidRDefault="005A6DD5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158.5pt;height:3in">
            <v:imagedata r:id="rId7" o:title="ТП-310" croptop="4827f" cropbottom="3038f" cropleft="23420f" cropright="18401f" gain="1.25"/>
          </v:shape>
        </w:pict>
      </w: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Pr="00B9718E" w:rsidRDefault="0049753D" w:rsidP="00F956DA">
      <w:pPr>
        <w:rPr>
          <w:sz w:val="20"/>
          <w:szCs w:val="20"/>
          <w:lang w:eastAsia="en-US"/>
        </w:rPr>
      </w:pP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</w:t>
      </w:r>
      <w:proofErr w:type="gramEnd"/>
      <w:r w:rsidRPr="0016103E">
        <w:rPr>
          <w:sz w:val="18"/>
          <w:szCs w:val="18"/>
          <w:lang w:eastAsia="en-US"/>
        </w:rPr>
        <w:t xml:space="preserve"> тел./факс (84342) 5-84-13, 5-84-25,</w:t>
      </w: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753D" w:rsidRPr="00147CD2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49753D" w:rsidRDefault="00CE090F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E090F">
        <w:rPr>
          <w:sz w:val="20"/>
          <w:szCs w:val="20"/>
        </w:rPr>
        <w:t>Трапы вертикальные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CE090F" w:rsidRPr="00B9718E" w:rsidRDefault="00CE090F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</w:t>
      </w:r>
      <w:r w:rsidR="000B6D81">
        <w:rPr>
          <w:sz w:val="20"/>
          <w:szCs w:val="20"/>
        </w:rPr>
        <w:t xml:space="preserve"> и прижимного фланца</w:t>
      </w:r>
      <w:r w:rsidRPr="00B9718E">
        <w:rPr>
          <w:sz w:val="20"/>
          <w:szCs w:val="20"/>
        </w:rPr>
        <w:t xml:space="preserve"> – нержавеющая сталь;</w:t>
      </w:r>
    </w:p>
    <w:p w:rsidR="0049753D" w:rsidRDefault="00CE090F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корпуса,</w:t>
      </w:r>
      <w:r w:rsidR="0049753D" w:rsidRPr="00B9718E">
        <w:rPr>
          <w:sz w:val="20"/>
          <w:szCs w:val="20"/>
        </w:rPr>
        <w:t xml:space="preserve"> 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="0049753D" w:rsidRPr="00B9718E">
        <w:rPr>
          <w:sz w:val="20"/>
          <w:szCs w:val="20"/>
        </w:rPr>
        <w:t xml:space="preserve"> – полипропилен;</w:t>
      </w:r>
    </w:p>
    <w:p w:rsidR="00FA08DB" w:rsidRPr="00B9718E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</w:t>
      </w:r>
      <w:proofErr w:type="gramStart"/>
      <w:r w:rsidRPr="00B9718E">
        <w:rPr>
          <w:sz w:val="20"/>
          <w:szCs w:val="20"/>
        </w:rPr>
        <w:t>с</w:t>
      </w:r>
      <w:proofErr w:type="gramEnd"/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</w:t>
      </w:r>
      <w:proofErr w:type="gramStart"/>
      <w:r w:rsidRPr="00B9718E">
        <w:rPr>
          <w:sz w:val="20"/>
          <w:szCs w:val="20"/>
        </w:rPr>
        <w:t xml:space="preserve"> °С</w:t>
      </w:r>
      <w:proofErr w:type="gramEnd"/>
      <w:r w:rsidRPr="00B9718E">
        <w:rPr>
          <w:sz w:val="20"/>
          <w:szCs w:val="20"/>
        </w:rPr>
        <w:t xml:space="preserve"> до +90 °С;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r w:rsidR="000B6D81">
        <w:rPr>
          <w:sz w:val="20"/>
          <w:szCs w:val="20"/>
        </w:rPr>
        <w:t>1,08</w:t>
      </w:r>
      <w:r w:rsidRPr="00B9718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B9718E">
        <w:rPr>
          <w:sz w:val="20"/>
          <w:szCs w:val="20"/>
        </w:rPr>
        <w:t>г;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CE090F" w:rsidRDefault="00CE090F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proofErr w:type="spellStart"/>
      <w:r w:rsidRPr="0084543F">
        <w:rPr>
          <w:sz w:val="20"/>
          <w:szCs w:val="20"/>
        </w:rPr>
        <w:t>Татполимер</w:t>
      </w:r>
      <w:proofErr w:type="spellEnd"/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49753D" w:rsidRPr="00600DB7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9753D" w:rsidRPr="00B9718E" w:rsidRDefault="0049753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0B6D81" w:rsidRDefault="000B6D81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0B6D81" w:rsidRPr="00B9718E" w:rsidRDefault="000B6D81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 w:rsidR="00A449AC">
        <w:rPr>
          <w:sz w:val="20"/>
          <w:szCs w:val="20"/>
        </w:rPr>
        <w:t>к гидрозатвора из полипропилена;</w:t>
      </w:r>
    </w:p>
    <w:p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CE090F" w:rsidRDefault="00CE090F" w:rsidP="002718B6">
      <w:pPr>
        <w:ind w:firstLine="357"/>
        <w:jc w:val="both"/>
        <w:rPr>
          <w:sz w:val="20"/>
          <w:szCs w:val="20"/>
        </w:rPr>
      </w:pP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CE090F" w:rsidRDefault="00CE090F" w:rsidP="0084543F">
      <w:pPr>
        <w:ind w:firstLine="360"/>
        <w:jc w:val="both"/>
        <w:rPr>
          <w:sz w:val="20"/>
          <w:szCs w:val="20"/>
        </w:rPr>
      </w:pPr>
    </w:p>
    <w:p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lastRenderedPageBreak/>
        <w:t>Устройство и принцип работы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F44B6" w:rsidRPr="00CF44B6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49753D" w:rsidRDefault="005A6DD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pict>
          <v:shape id="_x0000_i1027" type="#_x0000_t75" style="width:174.2pt;height:257.8pt">
            <v:imagedata r:id="rId8" o:title="ТП-310.1 (Hs+Ms) - Лист1" croptop="2983f" cropbottom="15425f" cropleft="7119f" cropright="13396f"/>
          </v:shape>
        </w:pict>
      </w:r>
      <w:bookmarkEnd w:id="0"/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753D" w:rsidRDefault="0049753D" w:rsidP="0070415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9753D" w:rsidRDefault="0049753D" w:rsidP="008D5F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 xml:space="preserve">По мере </w:t>
      </w:r>
      <w:r>
        <w:rPr>
          <w:sz w:val="20"/>
          <w:szCs w:val="20"/>
        </w:rPr>
        <w:lastRenderedPageBreak/>
        <w:t>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CF44B6" w:rsidRPr="00B9718E" w:rsidRDefault="00CF44B6" w:rsidP="008D5F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="00A449AC">
        <w:rPr>
          <w:sz w:val="20"/>
          <w:szCs w:val="20"/>
        </w:rPr>
        <w:t>ТП-310</w:t>
      </w:r>
      <w:r w:rsidR="007F4DC8">
        <w:rPr>
          <w:sz w:val="20"/>
          <w:szCs w:val="20"/>
        </w:rPr>
        <w:t>.1</w:t>
      </w:r>
      <w:r w:rsidR="00CF44B6">
        <w:rPr>
          <w:sz w:val="20"/>
          <w:szCs w:val="20"/>
        </w:rPr>
        <w:t>(</w:t>
      </w:r>
      <w:proofErr w:type="spellStart"/>
      <w:r w:rsidRPr="00AB2CB8">
        <w:rPr>
          <w:sz w:val="20"/>
          <w:szCs w:val="20"/>
        </w:rPr>
        <w:t>Hs</w:t>
      </w:r>
      <w:proofErr w:type="spellEnd"/>
      <w:r w:rsidR="00CF44B6">
        <w:rPr>
          <w:sz w:val="20"/>
          <w:szCs w:val="20"/>
        </w:rPr>
        <w:t>+</w:t>
      </w:r>
      <w:proofErr w:type="spellStart"/>
      <w:r w:rsidR="00CF44B6">
        <w:rPr>
          <w:sz w:val="20"/>
          <w:szCs w:val="20"/>
          <w:lang w:val="en-US"/>
        </w:rPr>
        <w:t>Ms</w:t>
      </w:r>
      <w:proofErr w:type="spellEnd"/>
      <w:r w:rsidR="00CF44B6" w:rsidRPr="00CF44B6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9753D" w:rsidRPr="00DC1652" w:rsidRDefault="0049753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9753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:rsidTr="00666240">
        <w:trPr>
          <w:trHeight w:val="140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6D81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6D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57295"/>
    <w:rsid w:val="0066624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4153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C3A46"/>
    <w:rsid w:val="007D3400"/>
    <w:rsid w:val="007E3A2F"/>
    <w:rsid w:val="007E3B45"/>
    <w:rsid w:val="007E6F52"/>
    <w:rsid w:val="007F4DC8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D5F7E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E090F"/>
    <w:rsid w:val="00CF44B6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4</Pages>
  <Words>847</Words>
  <Characters>4828</Characters>
  <Application>Microsoft Office Word</Application>
  <DocSecurity>0</DocSecurity>
  <Lines>40</Lines>
  <Paragraphs>11</Paragraphs>
  <ScaleCrop>false</ScaleCrop>
  <Company>DG Win&amp;Soft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Александр А. Андреев</cp:lastModifiedBy>
  <cp:revision>135</cp:revision>
  <cp:lastPrinted>2016-08-25T10:45:00Z</cp:lastPrinted>
  <dcterms:created xsi:type="dcterms:W3CDTF">2016-07-26T14:25:00Z</dcterms:created>
  <dcterms:modified xsi:type="dcterms:W3CDTF">2018-07-06T07:30:00Z</dcterms:modified>
</cp:coreProperties>
</file>